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color w:val="006699"/>
          <w:sz w:val="30"/>
          <w:szCs w:val="30"/>
        </w:rPr>
      </w:pPr>
      <w:r>
        <w:rPr>
          <w:b/>
          <w:bCs/>
          <w:color w:val="006699"/>
          <w:sz w:val="30"/>
          <w:szCs w:val="30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На областном уровне обсудили меры поддержки семей с детьми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Значимость, необходимость и своевременность поддержки, предлагаемой Президентом России в ходе послания </w:t>
      </w:r>
      <w:r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 xml:space="preserve">едеральному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обранию стала темой обсуждения на заседании Общественного совета при комитете социальной защиты населения Волгоградской области.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заседании приняли участие представители общественных организаций региона, заместитель управляющего отделением П</w:t>
      </w:r>
      <w:r>
        <w:rPr>
          <w:rFonts w:ascii="Liberation Serif" w:hAnsi="Liberation Serif"/>
          <w:sz w:val="28"/>
          <w:szCs w:val="28"/>
        </w:rPr>
        <w:t>ФР</w:t>
      </w:r>
      <w:r>
        <w:rPr>
          <w:rFonts w:ascii="Liberation Serif" w:hAnsi="Liberation Serif"/>
          <w:sz w:val="28"/>
          <w:szCs w:val="28"/>
        </w:rPr>
        <w:t xml:space="preserve"> по Волгоградской области Наталья Магилина, руководство регионального комитета соцзащиты,  комитета по труду, социальной политике, вопросам семьи и делам ветеранов Волгоградской областной думы.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достижении поставленных задач в регионе активно участвуют общественные организации, негосударственные поставщики социальных услуг, волонт</w:t>
      </w:r>
      <w:r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>ры и люди с активной гражданской позицией. Благодаря выстроенному механизму взаимодействия и постоянному диалогу повышается качество и доступность предоставляемых гражданам социальных услуг.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своем послании Президент России обозначил необходимость предоставления прямой поддержки семьям с детьми, которые находятся в сложной ситуации, и предложил ввести новые выплаты для определ</w:t>
      </w:r>
      <w:r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>нных категорий семей.</w:t>
        <w:br/>
        <w:tab/>
        <w:t xml:space="preserve">У Пенсионного Фонда по Волгоградской области уже </w:t>
      </w:r>
      <w:r>
        <w:rPr>
          <w:rFonts w:ascii="Liberation Serif" w:hAnsi="Liberation Serif"/>
          <w:sz w:val="28"/>
          <w:szCs w:val="28"/>
        </w:rPr>
        <w:t>есть</w:t>
      </w:r>
      <w:r>
        <w:rPr>
          <w:rFonts w:ascii="Liberation Serif" w:hAnsi="Liberation Serif"/>
          <w:sz w:val="28"/>
          <w:szCs w:val="28"/>
        </w:rPr>
        <w:t xml:space="preserve"> опыт по реализации задач, поставленных Президентом. Так, </w:t>
      </w:r>
      <w:r>
        <w:rPr>
          <w:rFonts w:ascii="Liberation Serif" w:hAnsi="Liberation Serif"/>
          <w:bCs/>
          <w:sz w:val="28"/>
          <w:szCs w:val="28"/>
        </w:rPr>
        <w:t xml:space="preserve">с декабря 2020 </w:t>
      </w:r>
      <w:r>
        <w:rPr>
          <w:rFonts w:ascii="Liberation Serif" w:hAnsi="Liberation Serif"/>
          <w:bCs/>
          <w:sz w:val="28"/>
          <w:szCs w:val="28"/>
        </w:rPr>
        <w:t>года</w:t>
      </w:r>
      <w:r>
        <w:rPr>
          <w:rFonts w:ascii="Liberation Serif" w:hAnsi="Liberation Serif"/>
          <w:bCs/>
          <w:sz w:val="28"/>
          <w:szCs w:val="28"/>
        </w:rPr>
        <w:t xml:space="preserve"> по март 2021-</w:t>
      </w:r>
      <w:r>
        <w:rPr>
          <w:rFonts w:ascii="Liberation Serif" w:hAnsi="Liberation Serif"/>
          <w:bCs/>
          <w:sz w:val="28"/>
          <w:szCs w:val="28"/>
        </w:rPr>
        <w:t>го</w:t>
      </w:r>
      <w:r>
        <w:rPr>
          <w:rFonts w:ascii="Liberation Serif" w:hAnsi="Liberation Serif"/>
          <w:bCs/>
          <w:sz w:val="28"/>
          <w:szCs w:val="28"/>
        </w:rPr>
        <w:t xml:space="preserve"> почти 207 тысяч волгоградских детей получили единовременную выплату 5 тыс</w:t>
      </w:r>
      <w:r>
        <w:rPr>
          <w:rFonts w:ascii="Liberation Serif" w:hAnsi="Liberation Serif"/>
          <w:bCs/>
          <w:sz w:val="28"/>
          <w:szCs w:val="28"/>
        </w:rPr>
        <w:t>яч</w:t>
      </w:r>
      <w:r>
        <w:rPr>
          <w:rFonts w:ascii="Liberation Serif" w:hAnsi="Liberation Serif"/>
          <w:bCs/>
          <w:sz w:val="28"/>
          <w:szCs w:val="28"/>
        </w:rPr>
        <w:t xml:space="preserve"> рублей </w:t>
      </w:r>
      <w:r>
        <w:rPr>
          <w:rFonts w:ascii="Liberation Serif" w:hAnsi="Liberation Serif"/>
          <w:sz w:val="28"/>
          <w:szCs w:val="28"/>
        </w:rPr>
        <w:t xml:space="preserve">на детей до 8 лет. Пенсионный Фонд перечислил </w:t>
      </w:r>
      <w:r>
        <w:rPr>
          <w:rFonts w:ascii="Liberation Serif" w:hAnsi="Liberation Serif"/>
          <w:sz w:val="28"/>
          <w:szCs w:val="28"/>
        </w:rPr>
        <w:t xml:space="preserve">семьям нашего региона </w:t>
      </w:r>
      <w:r>
        <w:rPr>
          <w:rFonts w:ascii="Liberation Serif" w:hAnsi="Liberation Serif"/>
          <w:sz w:val="28"/>
          <w:szCs w:val="28"/>
        </w:rPr>
        <w:t>более 1 034,77 млн рублей.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прошлом и текущем году семьи с детьми получили сразу несколько мер поддержки: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ежемесячную выплату в размере 5 000 руб. на малышей в возрасте от 0 до 3 лет (с апреля по июнь 2020 года);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единовременную выплату в размере 10 000 руб. на детей с 3 до 16 лет (в июне 2020 года);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дополнительные 10 000 руб. семьям с детьми от 0 до 16 лет в июле 2020 года;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единовременную выплату 5 000 руб. на детей в возрасте 0-7 лет включительно с 18 декабря 2020-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 xml:space="preserve"> по 31 марта 2021 года. Большинство семей получили эту выплату ещ</w:t>
      </w:r>
      <w:r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 xml:space="preserve"> в декабре прошлого года в беззаявительном порядке. Подать заявление нужно было только тем семьям, в которых реб</w:t>
      </w:r>
      <w:r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>нок родился с 1 июля 2020 года и позже, или если в семье есть дети указанного возраста, но ранее за выплатами (ежемесячной и единовременной) семья не обращалась. Последний день приема заявлений был 31 марта 2021 года.</w:t>
      </w:r>
    </w:p>
    <w:p>
      <w:pPr>
        <w:pStyle w:val="Normal"/>
        <w:jc w:val="both"/>
        <w:rPr/>
      </w:pPr>
      <w:r>
        <w:rPr>
          <w:rStyle w:val="Strong"/>
          <w:rFonts w:ascii="Liberation Serif" w:hAnsi="Liberation Serif"/>
          <w:sz w:val="28"/>
          <w:szCs w:val="28"/>
        </w:rPr>
        <w:tab/>
        <w:t>Всего, благодаря указанным мерам поддержки, в нашем регионе семьи получили выплат на общую сумму 9 900,5 млн руб</w:t>
      </w:r>
      <w:r>
        <w:rPr>
          <w:rStyle w:val="Strong"/>
          <w:rFonts w:ascii="Liberation Serif" w:hAnsi="Liberation Serif"/>
          <w:sz w:val="28"/>
          <w:szCs w:val="28"/>
        </w:rPr>
        <w:t>лей</w:t>
      </w:r>
      <w:r>
        <w:rPr>
          <w:rStyle w:val="Strong"/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2021-04-30T12:06:35Z</dcterms:modified>
  <cp:revision>108</cp:revision>
</cp:coreProperties>
</file>